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1C" w:rsidRDefault="00C7181C" w:rsidP="00C7181C">
      <w:pPr>
        <w:pStyle w:val="1"/>
      </w:pPr>
      <w:r>
        <w:t>(7722-84-1)过氧化氢的理化及危险特性表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1934"/>
        <w:gridCol w:w="2363"/>
      </w:tblGrid>
      <w:tr w:rsidR="00C7181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过氧化氢；双氧水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hydrogen peroxide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分子量：34.01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UN编号：2015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类；氧化剂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722－84－1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包装标志：氧化剂；腐蚀品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外观与性状：无色透明液体，有微弱的特殊气味。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</w:rPr>
              <w:t>溶于水、醇、醚，不溶于苯、石油醚。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熔点（℃）：-2（无水）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沸点（℃）：158（无水）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相对密度（水＝1）：1.46（无水）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  0.13(15.3℃)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   无意义</w:t>
            </w:r>
          </w:p>
        </w:tc>
      </w:tr>
      <w:tr w:rsidR="00C7181C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燃烧分解产物：氧气、水。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禁忌物：易燃或可燃物、强还原剂、铜、铁、铁盐、锌、活性金属粉末。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爆炸性强氧化剂。过氧化氢本身不燃，但能与可燃物反应放出大量热量和氧气而引起着火爆炸。过氧化氢在pH值3.4～4.5时最稳定，在碱性溶液中急易分解，在遇强光，特别是短波射线照射时也能发生分解。当加热到100℃以上时，开始急剧分解。它与许多有机物如糖、淀粉、醇类、石油产品等形成爆炸性混合物，在撞击、受热或电火花作用下能发生爆炸。过氧化氢与许多无机物或杂质接触后会迅速分解而导致爆炸，放出大量的热量、氧和水蒸气。大多数重金属（如铁、铜、银、铅、汞、锌、钴、镍、铬、锰等）及其氧化物和盐类都是活性催化剂，尘土、香烟灰、粉尘、铁锈等也能加速分解。浓度超过74％的过氧化氢，在具有适当的点火源或温度的密闭容器中，会产生气相爆炸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戴全身防火防毒服。尽可能将容器从火场移至空旷处。喷水冷却火场容器。处在火场中的容器若已变色或从安全泻压装置中产生声音，必须马上撤离。灭火剂：水、雾状水、干粉、砂土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：—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  <w:lang w:val="en-GB"/>
              </w:rPr>
              <w:t>：—</w:t>
            </w:r>
          </w:p>
        </w:tc>
      </w:tr>
      <w:tr w:rsidR="00C7181C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蒸气或雾对呼吸道有强烈刺激性。眼直接接触液体可致不可逆损伤甚至失明。口服中毒出现腹痛、胸口痛、呼吸困难、呕吐、一时性运动和感觉障碍、体温升高等。个别病例出现视力障碍、癫痫样痉挛、轻瘫。长期接触本品可致接触性皮炎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大量流动清水冲洗。·眼睛接触：提起眼睑，用大量流动清水或生理盐水彻底冲洗至少15分钟。就医。·吸入：迅速脱离现场至空气新鲜处。保持呼吸道通畅。如呼吸困难，给输氧。如呼吸停止，立即进行人工呼吸，就医。食入：饮足量温水，催吐。就医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·呼吸系统防护：可能接触其蒸气时，应该佩戴自吸过滤式防毒面具（半面罩）。眼睛防护：呼吸系统防护中已作防护。·身体防护：穿聚乙烯防毒服。·手防护：戴氯丁橡胶手套。·其他：工作场所禁止吸烟。工作毕，淋浴更衣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尽可能切断泄漏源，防止流入下水道、排洪沟等限制性空间。小量泄漏：用砂土、蛭石或其它惰性材料吸收。也可用大量水冲洗，洗水稀释后放入废水系统。大量泄漏：构筑围堤或挖坑收容。喷雾状水冷却和稀释蒸汽、保护现场人员、把泄漏物稀释成不燃物。用泵转移至槽车或专用收集器内，回收或运至废物处理场所处置。</w:t>
            </w:r>
          </w:p>
        </w:tc>
      </w:tr>
      <w:tr w:rsidR="00C7181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1C" w:rsidRDefault="00C7181C" w:rsidP="0090435F">
            <w:pPr>
              <w:spacing w:line="26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储存于阴凉、干燥、通风良好的仓间。远离火种、热源。仓内温度不宜超过30℃。</w:t>
            </w:r>
            <w:r>
              <w:rPr>
                <w:rFonts w:ascii="宋体" w:hAnsi="宋体" w:hint="eastAsia"/>
                <w:spacing w:val="-2"/>
              </w:rPr>
              <w:t>防止阳光直射。保持容器密封。</w:t>
            </w:r>
            <w:r>
              <w:rPr>
                <w:rFonts w:ascii="宋体" w:hAnsi="宋体" w:hint="eastAsia"/>
              </w:rPr>
              <w:t>应与易燃或可燃物、还原剂、酸碱类、金属粉末等分开存放。搬运时要轻装轻卸，防止包装及容器损坏。夏季应早晚运输，防止阳光曝晒。禁止撞击和震荡。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1C"/>
    <w:rsid w:val="00C7181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B0C7-0A2D-46C9-B0B8-CE7CF402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7181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7181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zyhq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